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平顶山学院基层党组织建设专项评估支撑材料格式要求</w:t>
      </w:r>
    </w:p>
    <w:p>
      <w:pPr>
        <w:spacing w:line="600" w:lineRule="exact"/>
        <w:ind w:left="0" w:leftChars="0" w:firstLine="662" w:firstLineChars="206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整理材料说明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1.整理材料要对照《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平顶山学院基层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党组织建设专项评估支撑材料整理要求》，对应一级指标、二级指标和考核要点，根据支撑材料要求按照顺序一一整理。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2.整理好的材料要制作目录，目录格式见第2页：</w:t>
      </w:r>
      <w:r>
        <w:rPr>
          <w:rFonts w:hint="eastAsia" w:ascii="仿宋_GB2312" w:hAnsi="黑体" w:eastAsia="仿宋_GB2312"/>
          <w:b/>
          <w:sz w:val="32"/>
          <w:szCs w:val="32"/>
        </w:rPr>
        <w:t>目录格式要求。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3.材料中如果有电子文档内容，电子版材料格式要求见第3页：</w:t>
      </w:r>
      <w:r>
        <w:rPr>
          <w:rFonts w:hint="eastAsia" w:ascii="仿宋_GB2312" w:hAnsi="黑体" w:eastAsia="仿宋_GB2312"/>
          <w:b/>
          <w:sz w:val="32"/>
          <w:szCs w:val="32"/>
        </w:rPr>
        <w:t>电子版材料格式要求。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4.整理好的每类材料用燕尾夹加固。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5.时间安排：各基层党委整理好的支撑材料目录要在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1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日</w:t>
      </w:r>
      <w:r>
        <w:rPr>
          <w:rFonts w:hint="eastAsia" w:ascii="仿宋_GB2312" w:hAnsi="黑体" w:eastAsia="仿宋_GB2312"/>
          <w:sz w:val="32"/>
          <w:szCs w:val="32"/>
        </w:rPr>
        <w:t>前发送至组织部邮箱：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pdsxyzzb@163.com。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6.预检时间：1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下</w:t>
      </w:r>
      <w:r>
        <w:rPr>
          <w:rFonts w:hint="eastAsia" w:ascii="仿宋_GB2312" w:hAnsi="黑体" w:eastAsia="仿宋_GB2312"/>
          <w:sz w:val="32"/>
          <w:szCs w:val="32"/>
        </w:rPr>
        <w:t>旬。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7.党建专项评估相关材料到组织部主页“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资料</w:t>
      </w:r>
      <w:r>
        <w:rPr>
          <w:rFonts w:hint="eastAsia" w:ascii="仿宋_GB2312" w:hAnsi="黑体" w:eastAsia="仿宋_GB2312"/>
          <w:sz w:val="32"/>
          <w:szCs w:val="32"/>
        </w:rPr>
        <w:t>下载”中下载。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ind w:left="0" w:leftChars="0" w:firstLine="662" w:firstLineChars="20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b/>
          <w:sz w:val="32"/>
          <w:szCs w:val="32"/>
        </w:rPr>
        <w:t>目录格式要求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****党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总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支撑材料目录</w:t>
      </w:r>
    </w:p>
    <w:p>
      <w:pPr>
        <w:jc w:val="center"/>
      </w:pPr>
      <w:r>
        <w:rPr>
          <w:rFonts w:hint="eastAsia"/>
        </w:rPr>
        <w:t>（居中，二号字，方正小标宋简体，加粗）</w:t>
      </w:r>
    </w:p>
    <w:p>
      <w:pPr>
        <w:spacing w:line="220" w:lineRule="atLeast"/>
        <w:ind w:firstLine="562" w:firstLineChars="200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</w:p>
    <w:p>
      <w:pPr>
        <w:spacing w:line="220" w:lineRule="atLeas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</w:t>
      </w: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基层党组织的产生和换届设置（宋体，四号字，加黑）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（一）产生及其任期（宋体，小四号字）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1.…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2.…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……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（二）换届和调整</w:t>
      </w:r>
    </w:p>
    <w:p>
      <w:pPr>
        <w:spacing w:line="220" w:lineRule="atLeas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……</w:t>
      </w:r>
    </w:p>
    <w:p>
      <w:pPr>
        <w:spacing w:line="220" w:lineRule="atLeast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（段落要求：行距，固定值；设置值，30磅）</w:t>
      </w:r>
    </w:p>
    <w:p>
      <w:pPr>
        <w:spacing w:line="600" w:lineRule="exact"/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600" w:lineRule="exac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spacing w:line="600" w:lineRule="exact"/>
        <w:ind w:left="0" w:leftChars="0" w:firstLine="662" w:firstLineChars="206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b/>
          <w:sz w:val="32"/>
          <w:szCs w:val="32"/>
        </w:rPr>
        <w:t>电子版材料格式要求</w:t>
      </w:r>
    </w:p>
    <w:p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220" w:lineRule="atLeast"/>
        <w:jc w:val="center"/>
        <w:rPr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电子版材料主题</w:t>
      </w:r>
    </w:p>
    <w:p>
      <w:pPr>
        <w:spacing w:line="220" w:lineRule="atLeast"/>
        <w:jc w:val="center"/>
      </w:pPr>
      <w:r>
        <w:rPr>
          <w:rFonts w:hint="eastAsia"/>
        </w:rPr>
        <w:t>（居中，二号字，方正小标宋简体，加粗）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723" w:firstLineChars="241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一级标题为“一、”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黑体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号字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），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二级标题为“（一）”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楷体 GB2312 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号字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），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三级标题为“1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”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仿宋 GB2312 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号字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，四级标题为“（1）”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仿宋 GB2312 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号字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），正文内容为“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仿宋 GB2312 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”三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号字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。</w:t>
      </w:r>
    </w:p>
    <w:p>
      <w:pPr>
        <w:spacing w:line="220" w:lineRule="atLeast"/>
        <w:ind w:left="0" w:leftChars="0" w:firstLine="581" w:firstLineChars="241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段落要求：行距，固定值；设置值，30磅。</w:t>
      </w: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）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13550"/>
                  <w:docPartObj>
                    <w:docPartGallery w:val="autotext"/>
                  </w:docPartObj>
                </w:sdtPr>
                <w:sdt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D31D50"/>
    <w:rsid w:val="00054B83"/>
    <w:rsid w:val="00107DE4"/>
    <w:rsid w:val="001E7EE2"/>
    <w:rsid w:val="00323B43"/>
    <w:rsid w:val="003972EC"/>
    <w:rsid w:val="003D37D8"/>
    <w:rsid w:val="00426133"/>
    <w:rsid w:val="004358AB"/>
    <w:rsid w:val="005A3406"/>
    <w:rsid w:val="008B7726"/>
    <w:rsid w:val="008C511D"/>
    <w:rsid w:val="008F19BC"/>
    <w:rsid w:val="00A525C9"/>
    <w:rsid w:val="00B820BA"/>
    <w:rsid w:val="00D31D50"/>
    <w:rsid w:val="00EA5B8A"/>
    <w:rsid w:val="00F02F6B"/>
    <w:rsid w:val="00F65818"/>
    <w:rsid w:val="016B5470"/>
    <w:rsid w:val="03396B17"/>
    <w:rsid w:val="05651A63"/>
    <w:rsid w:val="06D17987"/>
    <w:rsid w:val="07472612"/>
    <w:rsid w:val="09FE64E0"/>
    <w:rsid w:val="0A31226A"/>
    <w:rsid w:val="10E626E4"/>
    <w:rsid w:val="195A7613"/>
    <w:rsid w:val="1E45749B"/>
    <w:rsid w:val="1FEB183C"/>
    <w:rsid w:val="22F77F85"/>
    <w:rsid w:val="28DE7E1D"/>
    <w:rsid w:val="29B3033A"/>
    <w:rsid w:val="2B57565C"/>
    <w:rsid w:val="32E07D68"/>
    <w:rsid w:val="33AB3799"/>
    <w:rsid w:val="369B0D10"/>
    <w:rsid w:val="396F082E"/>
    <w:rsid w:val="39824545"/>
    <w:rsid w:val="3B45144C"/>
    <w:rsid w:val="3BA269DA"/>
    <w:rsid w:val="3C8D17C7"/>
    <w:rsid w:val="3D161165"/>
    <w:rsid w:val="66220AA3"/>
    <w:rsid w:val="678D4FDE"/>
    <w:rsid w:val="6CDF61B4"/>
    <w:rsid w:val="6D3A71E7"/>
    <w:rsid w:val="6D8E031B"/>
    <w:rsid w:val="70951229"/>
    <w:rsid w:val="72D84387"/>
    <w:rsid w:val="7A5D4DE7"/>
    <w:rsid w:val="7AD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styleId="10">
    <w:name w:val="Placeholder Text"/>
    <w:basedOn w:val="5"/>
    <w:semiHidden/>
    <w:qFormat/>
    <w:uiPriority w:val="99"/>
    <w:rPr>
      <w:color w:val="808080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2017-11-02T00:42:00Z</cp:lastPrinted>
  <dcterms:modified xsi:type="dcterms:W3CDTF">2018-09-04T01:35:46Z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